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09" w:rsidRDefault="00876309" w:rsidP="00876309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876309" w:rsidTr="00B34B00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876309" w:rsidRDefault="00876309" w:rsidP="00B34B00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876309" w:rsidRDefault="00876309" w:rsidP="00B34B00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876309" w:rsidRDefault="00876309" w:rsidP="00B34B0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876309" w:rsidRDefault="00876309" w:rsidP="00B34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876309" w:rsidRDefault="00876309" w:rsidP="00B34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876309" w:rsidRDefault="00876309" w:rsidP="00B34B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4084352" wp14:editId="2C0B98C0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309" w:rsidRDefault="00876309" w:rsidP="00B34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876309" w:rsidRDefault="00876309" w:rsidP="00B34B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876309" w:rsidRDefault="00876309" w:rsidP="00B3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876309" w:rsidRDefault="00876309" w:rsidP="00B3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876309" w:rsidRDefault="00876309" w:rsidP="00B3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76309" w:rsidRDefault="00876309" w:rsidP="00B34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876309" w:rsidTr="00B34B00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876309" w:rsidRDefault="00876309" w:rsidP="00B34B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876309" w:rsidRDefault="00876309" w:rsidP="00B34B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76309" w:rsidRDefault="00876309" w:rsidP="00B34B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876309" w:rsidRDefault="00876309" w:rsidP="00B34B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876309" w:rsidRDefault="00876309" w:rsidP="00B34B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876309" w:rsidRDefault="00876309" w:rsidP="00876309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nr.3/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</w:p>
    <w:p w:rsidR="00876309" w:rsidRDefault="00876309" w:rsidP="0087630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10 iunie 2022                                                                                    or.Briceni </w:t>
      </w:r>
    </w:p>
    <w:p w:rsidR="00876309" w:rsidRPr="00876309" w:rsidRDefault="00876309" w:rsidP="00876309">
      <w:pPr>
        <w:pStyle w:val="a3"/>
        <w:ind w:right="4819"/>
        <w:jc w:val="both"/>
        <w:rPr>
          <w:rFonts w:ascii="Times New Roman" w:hAnsi="Times New Roman"/>
          <w:szCs w:val="28"/>
        </w:rPr>
      </w:pPr>
      <w:r w:rsidRPr="00876309">
        <w:rPr>
          <w:rFonts w:ascii="Times New Roman" w:hAnsi="Times New Roman"/>
          <w:szCs w:val="28"/>
        </w:rPr>
        <w:t>Cu privire la corelarea bugetului raional Briceni pe anul 2022</w:t>
      </w:r>
      <w:r>
        <w:rPr>
          <w:rFonts w:ascii="Times New Roman" w:hAnsi="Times New Roman"/>
          <w:szCs w:val="28"/>
        </w:rPr>
        <w:t xml:space="preserve"> cu </w:t>
      </w:r>
      <w:r w:rsidRPr="00876309">
        <w:rPr>
          <w:rFonts w:ascii="Times New Roman" w:hAnsi="Times New Roman"/>
          <w:szCs w:val="28"/>
        </w:rPr>
        <w:t>Legea bugetului de Stat pe anul 2022</w:t>
      </w:r>
    </w:p>
    <w:p w:rsidR="00876309" w:rsidRPr="00876309" w:rsidRDefault="00876309" w:rsidP="00876309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876309" w:rsidRPr="00876309" w:rsidRDefault="00876309" w:rsidP="00876309">
      <w:pPr>
        <w:pStyle w:val="a3"/>
        <w:ind w:firstLine="540"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b w:val="0"/>
          <w:szCs w:val="28"/>
        </w:rPr>
        <w:t>În temeiul Legii bugetului de Stat pe anul 2022, nr.205 din 6 decembrie  2021, Decizia nr.6/1 din 10 decembrie 2021 „Cu privire la aprobarea bugetului raional pentru anul 2022 în prima lectur</w:t>
      </w:r>
      <w:r>
        <w:rPr>
          <w:rFonts w:ascii="Times New Roman" w:hAnsi="Times New Roman"/>
          <w:b w:val="0"/>
          <w:szCs w:val="28"/>
        </w:rPr>
        <w:t>ă</w:t>
      </w:r>
      <w:r w:rsidRPr="00876309">
        <w:rPr>
          <w:rFonts w:ascii="Times New Roman" w:hAnsi="Times New Roman"/>
          <w:b w:val="0"/>
          <w:szCs w:val="28"/>
        </w:rPr>
        <w:t>”, Decizia nr.6/2 din 10 decembrie 2021 „Cu privire la aprobarea bugetului raional pentru anul 2022 în lectura a doua” în conformitate cu prevederile art.24 (1) al Legii nr.397-XV din 16 octombrie 2003 privind finanţele publice locale, art.55 al.5 al Legii nr.181 din 25.07.2014 finanţele publice şi resposabi</w:t>
      </w:r>
      <w:r>
        <w:rPr>
          <w:rFonts w:ascii="Times New Roman" w:hAnsi="Times New Roman"/>
          <w:b w:val="0"/>
          <w:szCs w:val="28"/>
        </w:rPr>
        <w:t>l</w:t>
      </w:r>
      <w:r w:rsidRPr="00876309">
        <w:rPr>
          <w:rFonts w:ascii="Times New Roman" w:hAnsi="Times New Roman"/>
          <w:b w:val="0"/>
          <w:szCs w:val="28"/>
        </w:rPr>
        <w:t>ităţii bugetar-fiscale</w:t>
      </w:r>
      <w:r>
        <w:rPr>
          <w:rFonts w:ascii="Times New Roman" w:hAnsi="Times New Roman"/>
          <w:b w:val="0"/>
          <w:szCs w:val="28"/>
        </w:rPr>
        <w:t>,</w:t>
      </w:r>
      <w:r w:rsidRPr="00876309">
        <w:rPr>
          <w:rFonts w:ascii="Times New Roman" w:hAnsi="Times New Roman"/>
          <w:b w:val="0"/>
          <w:szCs w:val="28"/>
        </w:rPr>
        <w:t xml:space="preserve"> </w:t>
      </w:r>
      <w:r w:rsidRPr="00876309">
        <w:rPr>
          <w:rFonts w:ascii="Times New Roman" w:hAnsi="Times New Roman"/>
          <w:b w:val="0"/>
          <w:szCs w:val="28"/>
        </w:rPr>
        <w:t>art.43 p.(1), litera (b)</w:t>
      </w:r>
      <w:r>
        <w:rPr>
          <w:rFonts w:ascii="Times New Roman" w:hAnsi="Times New Roman"/>
          <w:b w:val="0"/>
          <w:szCs w:val="28"/>
        </w:rPr>
        <w:t xml:space="preserve"> </w:t>
      </w:r>
      <w:r w:rsidRPr="00876309">
        <w:rPr>
          <w:rFonts w:ascii="Times New Roman" w:hAnsi="Times New Roman"/>
          <w:b w:val="0"/>
          <w:szCs w:val="28"/>
        </w:rPr>
        <w:t>din Legea nr.436-XVI din 28 decembrie 2006 privind administraţia publică locală, Legea nr.112 din 05.05.2022 privind modificarea Legii bugetului de stat pentru anul 2022 nr.205/2021 și Dispoziția nr.15 din 22 martie 2022 ”Cu privire la includerea în bugetul raional Briceni a ”Transferurilor cu destinație specială” de la bugetul de stat”</w:t>
      </w:r>
      <w:r>
        <w:rPr>
          <w:rFonts w:ascii="Times New Roman" w:hAnsi="Times New Roman"/>
          <w:b w:val="0"/>
          <w:szCs w:val="28"/>
        </w:rPr>
        <w:t>,  Consiliul raional Briceni,</w:t>
      </w:r>
    </w:p>
    <w:p w:rsidR="00876309" w:rsidRPr="00876309" w:rsidRDefault="00876309" w:rsidP="00876309">
      <w:pPr>
        <w:pStyle w:val="a3"/>
        <w:ind w:firstLine="540"/>
        <w:contextualSpacing/>
        <w:rPr>
          <w:rFonts w:ascii="Times New Roman" w:hAnsi="Times New Roman"/>
          <w:szCs w:val="28"/>
        </w:rPr>
      </w:pPr>
      <w:r w:rsidRPr="00876309">
        <w:rPr>
          <w:rFonts w:ascii="Times New Roman" w:hAnsi="Times New Roman"/>
          <w:szCs w:val="28"/>
        </w:rPr>
        <w:t>A DECIS: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>1</w:t>
      </w:r>
      <w:r w:rsidRPr="00876309">
        <w:rPr>
          <w:rFonts w:ascii="Times New Roman" w:hAnsi="Times New Roman"/>
          <w:b w:val="0"/>
          <w:szCs w:val="28"/>
        </w:rPr>
        <w:t>. Se aprobă corelarea bugetului raional aprobat prin Decizia nr.6/2 din 10 decembrie 2021 „Cu privire la aprobarea bugetului raional pentru anul 2022 în lectura a doua”  cu Legea bugetului de Stat pe anul 2022,  după cum urmează: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b w:val="0"/>
          <w:szCs w:val="28"/>
        </w:rPr>
        <w:t>-</w:t>
      </w:r>
      <w:r w:rsidRPr="00876309">
        <w:rPr>
          <w:rFonts w:ascii="Times New Roman" w:hAnsi="Times New Roman"/>
          <w:szCs w:val="28"/>
        </w:rPr>
        <w:t>la punctul</w:t>
      </w:r>
      <w:r w:rsidRPr="00876309">
        <w:rPr>
          <w:rFonts w:ascii="Times New Roman" w:hAnsi="Times New Roman"/>
          <w:b w:val="0"/>
          <w:szCs w:val="28"/>
        </w:rPr>
        <w:t xml:space="preserve"> </w:t>
      </w:r>
      <w:r w:rsidRPr="00876309">
        <w:rPr>
          <w:rFonts w:ascii="Times New Roman" w:hAnsi="Times New Roman"/>
          <w:szCs w:val="28"/>
        </w:rPr>
        <w:t>1</w:t>
      </w:r>
      <w:r w:rsidRPr="00876309">
        <w:rPr>
          <w:rFonts w:ascii="Times New Roman" w:hAnsi="Times New Roman"/>
          <w:b w:val="0"/>
          <w:szCs w:val="28"/>
        </w:rPr>
        <w:t xml:space="preserve"> Decizia nr.6/2 din 10 decembrie 2021, sintagma „venituri în sum</w:t>
      </w:r>
      <w:r>
        <w:rPr>
          <w:rFonts w:ascii="Times New Roman" w:hAnsi="Times New Roman"/>
          <w:b w:val="0"/>
          <w:szCs w:val="28"/>
        </w:rPr>
        <w:t>ă</w:t>
      </w:r>
      <w:r w:rsidRPr="00876309">
        <w:rPr>
          <w:rFonts w:ascii="Times New Roman" w:hAnsi="Times New Roman"/>
          <w:b w:val="0"/>
          <w:szCs w:val="28"/>
        </w:rPr>
        <w:t xml:space="preserve"> de 195412,6</w:t>
      </w:r>
      <w:r w:rsidRPr="00876309">
        <w:rPr>
          <w:szCs w:val="28"/>
        </w:rPr>
        <w:t xml:space="preserve"> </w:t>
      </w:r>
      <w:r w:rsidRPr="00876309">
        <w:rPr>
          <w:rFonts w:ascii="Times New Roman" w:hAnsi="Times New Roman"/>
          <w:b w:val="0"/>
          <w:szCs w:val="28"/>
        </w:rPr>
        <w:t>mii lei” se substituie cu sintagma „venituri în sum</w:t>
      </w:r>
      <w:r>
        <w:rPr>
          <w:rFonts w:ascii="Times New Roman" w:hAnsi="Times New Roman"/>
          <w:b w:val="0"/>
          <w:szCs w:val="28"/>
        </w:rPr>
        <w:t>ă</w:t>
      </w:r>
      <w:r w:rsidRPr="00876309">
        <w:rPr>
          <w:rFonts w:ascii="Times New Roman" w:hAnsi="Times New Roman"/>
          <w:b w:val="0"/>
          <w:szCs w:val="28"/>
        </w:rPr>
        <w:t xml:space="preserve"> de 201805,5 mii lei”;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b w:val="0"/>
          <w:szCs w:val="28"/>
        </w:rPr>
        <w:t>-</w:t>
      </w:r>
      <w:r w:rsidRPr="00876309">
        <w:rPr>
          <w:rFonts w:ascii="Times New Roman" w:hAnsi="Times New Roman"/>
          <w:szCs w:val="28"/>
        </w:rPr>
        <w:t>la punctul 1</w:t>
      </w:r>
      <w:r w:rsidRPr="00876309">
        <w:rPr>
          <w:rFonts w:ascii="Times New Roman" w:hAnsi="Times New Roman"/>
          <w:b w:val="0"/>
          <w:szCs w:val="28"/>
        </w:rPr>
        <w:t xml:space="preserve">  din Decizia nr.6/2 din 10 decembrie 2021, sintagma „cheltuieli în sum</w:t>
      </w:r>
      <w:r>
        <w:rPr>
          <w:rFonts w:ascii="Times New Roman" w:hAnsi="Times New Roman"/>
          <w:b w:val="0"/>
          <w:szCs w:val="28"/>
        </w:rPr>
        <w:t>ă</w:t>
      </w:r>
      <w:r w:rsidRPr="00876309">
        <w:rPr>
          <w:rFonts w:ascii="Times New Roman" w:hAnsi="Times New Roman"/>
          <w:b w:val="0"/>
          <w:szCs w:val="28"/>
        </w:rPr>
        <w:t xml:space="preserve"> de 193701,4</w:t>
      </w:r>
      <w:r w:rsidRPr="00876309">
        <w:rPr>
          <w:szCs w:val="28"/>
        </w:rPr>
        <w:t xml:space="preserve"> </w:t>
      </w:r>
      <w:r w:rsidRPr="00876309">
        <w:rPr>
          <w:rFonts w:ascii="Times New Roman" w:hAnsi="Times New Roman"/>
          <w:b w:val="0"/>
          <w:szCs w:val="28"/>
        </w:rPr>
        <w:t>mii lei” se substituie cu sintagma „cheltuieli în sum</w:t>
      </w:r>
      <w:r>
        <w:rPr>
          <w:rFonts w:ascii="Times New Roman" w:hAnsi="Times New Roman"/>
          <w:b w:val="0"/>
          <w:szCs w:val="28"/>
        </w:rPr>
        <w:t>ă</w:t>
      </w:r>
      <w:r w:rsidRPr="00876309">
        <w:rPr>
          <w:rFonts w:ascii="Times New Roman" w:hAnsi="Times New Roman"/>
          <w:b w:val="0"/>
          <w:szCs w:val="28"/>
        </w:rPr>
        <w:t xml:space="preserve"> de 200094,3 mii lei”.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>2</w:t>
      </w:r>
      <w:r w:rsidRPr="00876309">
        <w:rPr>
          <w:rFonts w:ascii="Times New Roman" w:hAnsi="Times New Roman"/>
          <w:b w:val="0"/>
          <w:szCs w:val="28"/>
        </w:rPr>
        <w:t>. Se stabileşte sinteza descifrărilor bugetar</w:t>
      </w:r>
      <w:r>
        <w:rPr>
          <w:rFonts w:ascii="Times New Roman" w:hAnsi="Times New Roman"/>
          <w:b w:val="0"/>
          <w:szCs w:val="28"/>
        </w:rPr>
        <w:t>e pe anul 2022 după cum urmează:</w:t>
      </w:r>
    </w:p>
    <w:p w:rsidR="00876309" w:rsidRPr="00876309" w:rsidRDefault="00876309" w:rsidP="008763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 w:rsidRPr="00876309">
        <w:rPr>
          <w:rFonts w:ascii="Times New Roman" w:hAnsi="Times New Roman"/>
          <w:b/>
          <w:sz w:val="28"/>
          <w:szCs w:val="28"/>
          <w:lang w:val="it-IT"/>
        </w:rPr>
        <w:t xml:space="preserve">2.1 </w:t>
      </w:r>
      <w:r w:rsidRPr="00876309">
        <w:rPr>
          <w:rFonts w:ascii="Times New Roman" w:hAnsi="Times New Roman"/>
          <w:sz w:val="28"/>
          <w:szCs w:val="28"/>
          <w:lang w:val="it-IT"/>
        </w:rPr>
        <w:t>La punctul 2.1  Decizia nr.6/2 din 10 decembrie 2021</w:t>
      </w:r>
      <w:r w:rsidRPr="00876309">
        <w:rPr>
          <w:rFonts w:ascii="Times New Roman" w:hAnsi="Times New Roman"/>
          <w:b/>
          <w:sz w:val="28"/>
          <w:szCs w:val="28"/>
          <w:lang w:val="it-IT"/>
        </w:rPr>
        <w:t>, „</w:t>
      </w:r>
      <w:r w:rsidRPr="00876309">
        <w:rPr>
          <w:rFonts w:ascii="Times New Roman" w:hAnsi="Times New Roman"/>
          <w:sz w:val="28"/>
          <w:szCs w:val="28"/>
          <w:lang w:val="it-IT"/>
        </w:rPr>
        <w:t>Sinteza indicatorii generali şi sursele de finanţare ale bugetului raional Briceni pentru anul 2022”, se</w:t>
      </w:r>
      <w:r w:rsidRPr="00876309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876309">
        <w:rPr>
          <w:rFonts w:ascii="Times New Roman" w:hAnsi="Times New Roman"/>
          <w:sz w:val="28"/>
          <w:szCs w:val="28"/>
          <w:lang w:val="it-IT"/>
        </w:rPr>
        <w:t xml:space="preserve">modifică anexa nr.1 şi se aprobă în redacţie nouă, - anexa nr.1 la prezenta decizie. Suma se majorează cu </w:t>
      </w:r>
      <w:r w:rsidRPr="00876309">
        <w:rPr>
          <w:rFonts w:ascii="Times New Roman" w:hAnsi="Times New Roman"/>
          <w:sz w:val="28"/>
          <w:szCs w:val="28"/>
          <w:lang w:val="en-US"/>
        </w:rPr>
        <w:t>6392,9</w:t>
      </w:r>
      <w:r w:rsidRPr="00876309">
        <w:rPr>
          <w:rFonts w:ascii="Times New Roman" w:hAnsi="Times New Roman"/>
          <w:sz w:val="28"/>
          <w:szCs w:val="28"/>
          <w:lang w:val="it-IT"/>
        </w:rPr>
        <w:t xml:space="preserve"> mii lei. 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  <w:lang w:val="it-IT"/>
        </w:rPr>
        <w:t xml:space="preserve">2.2 </w:t>
      </w:r>
      <w:r w:rsidRPr="00876309">
        <w:rPr>
          <w:rFonts w:ascii="Times New Roman" w:hAnsi="Times New Roman"/>
          <w:b w:val="0"/>
          <w:szCs w:val="28"/>
          <w:lang w:val="it-IT"/>
        </w:rPr>
        <w:t>Anexa nr.2 “Componenţa veniturilor bugetului raional Briceni pe anul 2022”</w:t>
      </w:r>
      <w:r w:rsidRPr="00876309">
        <w:rPr>
          <w:rFonts w:ascii="Times New Roman" w:hAnsi="Times New Roman"/>
          <w:b w:val="0"/>
          <w:szCs w:val="28"/>
        </w:rPr>
        <w:t xml:space="preserve"> se </w:t>
      </w:r>
      <w:r w:rsidRPr="00876309">
        <w:rPr>
          <w:rFonts w:ascii="Times New Roman" w:hAnsi="Times New Roman"/>
          <w:b w:val="0"/>
          <w:szCs w:val="28"/>
          <w:lang w:val="it-IT"/>
        </w:rPr>
        <w:t>modifică</w:t>
      </w:r>
      <w:r w:rsidRPr="00876309">
        <w:rPr>
          <w:rFonts w:ascii="Times New Roman" w:hAnsi="Times New Roman"/>
          <w:b w:val="0"/>
          <w:szCs w:val="28"/>
        </w:rPr>
        <w:t xml:space="preserve"> şi se aprobă în redacţie nouă anexa nr.2</w:t>
      </w:r>
      <w:r>
        <w:rPr>
          <w:rFonts w:ascii="Times New Roman" w:hAnsi="Times New Roman"/>
          <w:b w:val="0"/>
          <w:szCs w:val="28"/>
        </w:rPr>
        <w:t xml:space="preserve"> la prezenta decizie</w:t>
      </w:r>
      <w:r w:rsidRPr="00876309">
        <w:rPr>
          <w:rFonts w:ascii="Times New Roman" w:hAnsi="Times New Roman"/>
          <w:b w:val="0"/>
          <w:szCs w:val="28"/>
        </w:rPr>
        <w:t>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lastRenderedPageBreak/>
        <w:t xml:space="preserve">2.3 </w:t>
      </w:r>
      <w:r w:rsidRPr="00876309">
        <w:rPr>
          <w:rFonts w:ascii="Times New Roman" w:hAnsi="Times New Roman"/>
          <w:b w:val="0"/>
          <w:szCs w:val="28"/>
        </w:rPr>
        <w:t xml:space="preserve">Anexa nr.3 “Resursele şi cheltuielile bugetului raional conform clasificaţiei funcţionale şi pe programe” se modifică şi se aprobă în redacţie nouă anexa nr.3 </w:t>
      </w:r>
      <w:r>
        <w:rPr>
          <w:rFonts w:ascii="Times New Roman" w:hAnsi="Times New Roman"/>
          <w:b w:val="0"/>
          <w:szCs w:val="28"/>
        </w:rPr>
        <w:t>la prezenta decizie</w:t>
      </w:r>
      <w:r w:rsidRPr="00876309">
        <w:rPr>
          <w:rFonts w:ascii="Times New Roman" w:hAnsi="Times New Roman"/>
          <w:b w:val="0"/>
          <w:szCs w:val="28"/>
        </w:rPr>
        <w:t>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 xml:space="preserve">2.4 </w:t>
      </w:r>
      <w:r w:rsidRPr="00876309">
        <w:rPr>
          <w:rFonts w:ascii="Times New Roman" w:hAnsi="Times New Roman"/>
          <w:b w:val="0"/>
          <w:szCs w:val="28"/>
        </w:rPr>
        <w:t xml:space="preserve">Anexa nr.4 „Transferurile de la Bugetul de Stat către bugetul raional Briceni” se modifică şi se aprobă în redacţie nouă anexa nr.4 </w:t>
      </w:r>
      <w:r>
        <w:rPr>
          <w:rFonts w:ascii="Times New Roman" w:hAnsi="Times New Roman"/>
          <w:b w:val="0"/>
          <w:szCs w:val="28"/>
        </w:rPr>
        <w:t>la prezenta decizie</w:t>
      </w:r>
      <w:r w:rsidRPr="00876309">
        <w:rPr>
          <w:rFonts w:ascii="Times New Roman" w:hAnsi="Times New Roman"/>
          <w:b w:val="0"/>
          <w:szCs w:val="28"/>
        </w:rPr>
        <w:t>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 xml:space="preserve">2.5 </w:t>
      </w:r>
      <w:r w:rsidRPr="00876309">
        <w:rPr>
          <w:rFonts w:ascii="Times New Roman" w:hAnsi="Times New Roman"/>
          <w:b w:val="0"/>
          <w:szCs w:val="28"/>
        </w:rPr>
        <w:t>Anexa nr.12 ”Bugetele instituțiilor de învățămînt preșcolar, primar, gimnazial și liceal, finanțate din componenta de bază a bugetului raional pe anul 2022”,</w:t>
      </w:r>
      <w:r w:rsidRPr="00876309">
        <w:rPr>
          <w:b w:val="0"/>
          <w:szCs w:val="28"/>
        </w:rPr>
        <w:t xml:space="preserve"> </w:t>
      </w:r>
      <w:r w:rsidRPr="00876309">
        <w:rPr>
          <w:rFonts w:ascii="Times New Roman" w:hAnsi="Times New Roman"/>
          <w:b w:val="0"/>
          <w:szCs w:val="28"/>
        </w:rPr>
        <w:t xml:space="preserve">se modifică şi se aprobă în redacţie nouă anexei nr.12 </w:t>
      </w:r>
      <w:r>
        <w:rPr>
          <w:rFonts w:ascii="Times New Roman" w:hAnsi="Times New Roman"/>
          <w:b w:val="0"/>
          <w:szCs w:val="28"/>
        </w:rPr>
        <w:t>la prezenta decizie</w:t>
      </w:r>
      <w:r w:rsidRPr="00876309">
        <w:rPr>
          <w:rFonts w:ascii="Times New Roman" w:hAnsi="Times New Roman"/>
          <w:b w:val="0"/>
          <w:szCs w:val="28"/>
        </w:rPr>
        <w:t>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>3</w:t>
      </w:r>
      <w:r w:rsidRPr="00876309">
        <w:rPr>
          <w:rFonts w:ascii="Times New Roman" w:hAnsi="Times New Roman"/>
          <w:b w:val="0"/>
          <w:szCs w:val="28"/>
        </w:rPr>
        <w:t>. Prezenta decizie intră în vigoare la data adoptării.</w:t>
      </w:r>
    </w:p>
    <w:p w:rsidR="00876309" w:rsidRPr="00876309" w:rsidRDefault="00876309" w:rsidP="00876309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876309">
        <w:rPr>
          <w:rFonts w:ascii="Times New Roman" w:hAnsi="Times New Roman"/>
          <w:b/>
          <w:sz w:val="28"/>
          <w:szCs w:val="28"/>
          <w:lang w:val="ro-RO"/>
        </w:rPr>
        <w:t>4</w:t>
      </w:r>
      <w:r w:rsidRPr="00876309">
        <w:rPr>
          <w:rFonts w:ascii="Times New Roman" w:hAnsi="Times New Roman"/>
          <w:sz w:val="28"/>
          <w:szCs w:val="28"/>
          <w:lang w:val="ro-RO"/>
        </w:rPr>
        <w:t>. Executarea prevederilor prezentei decizii va fi exercitată de către Direcţia Finanţe a Consiliului raional Briceni.</w:t>
      </w:r>
    </w:p>
    <w:p w:rsidR="00876309" w:rsidRPr="00876309" w:rsidRDefault="00876309" w:rsidP="00876309">
      <w:pPr>
        <w:pStyle w:val="a3"/>
        <w:contextualSpacing/>
        <w:jc w:val="both"/>
        <w:rPr>
          <w:rFonts w:ascii="Times New Roman" w:hAnsi="Times New Roman"/>
          <w:b w:val="0"/>
          <w:szCs w:val="28"/>
        </w:rPr>
      </w:pPr>
      <w:r w:rsidRPr="00876309">
        <w:rPr>
          <w:rFonts w:ascii="Times New Roman" w:hAnsi="Times New Roman"/>
          <w:szCs w:val="28"/>
        </w:rPr>
        <w:t xml:space="preserve">5. </w:t>
      </w:r>
      <w:r w:rsidRPr="00876309">
        <w:rPr>
          <w:rFonts w:ascii="Times New Roman" w:hAnsi="Times New Roman"/>
          <w:b w:val="0"/>
          <w:szCs w:val="28"/>
        </w:rPr>
        <w:t>Controlul asupra executării prezentei decizii va fi exercitat de Preşedintele raionului .</w:t>
      </w:r>
    </w:p>
    <w:p w:rsidR="00876309" w:rsidRP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876309" w:rsidRPr="002800DC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876309" w:rsidRPr="00C34AEA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  <w:lang w:val="ro-RO"/>
        </w:rPr>
      </w:pPr>
    </w:p>
    <w:p w:rsid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6309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876309" w:rsidRPr="00B71808" w:rsidRDefault="00876309" w:rsidP="00876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876309" w:rsidRPr="00AD6AAB" w:rsidRDefault="00876309" w:rsidP="00876309">
      <w:pPr>
        <w:rPr>
          <w:lang w:val="en-US"/>
        </w:rPr>
      </w:pP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154AC">
        <w:rPr>
          <w:rFonts w:ascii="Times New Roman" w:hAnsi="Times New Roman"/>
          <w:b/>
          <w:sz w:val="28"/>
          <w:szCs w:val="28"/>
          <w:lang w:val="it-IT"/>
        </w:rPr>
        <w:t xml:space="preserve">Şeful Direcţiei Finanţe                                  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</w:t>
      </w:r>
      <w:r w:rsidRPr="005154AC">
        <w:rPr>
          <w:rFonts w:ascii="Times New Roman" w:hAnsi="Times New Roman"/>
          <w:b/>
          <w:sz w:val="28"/>
          <w:szCs w:val="28"/>
          <w:lang w:val="it-IT"/>
        </w:rPr>
        <w:t xml:space="preserve">              Alla </w:t>
      </w:r>
      <w:r>
        <w:rPr>
          <w:rFonts w:ascii="Times New Roman" w:hAnsi="Times New Roman"/>
          <w:b/>
          <w:sz w:val="28"/>
          <w:szCs w:val="28"/>
          <w:lang w:val="it-IT"/>
        </w:rPr>
        <w:t>Lupașco</w:t>
      </w:r>
    </w:p>
    <w:p w:rsidR="002A1C4A" w:rsidRDefault="002A1C4A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Default="00876309">
      <w:pPr>
        <w:rPr>
          <w:lang w:val="en-US"/>
        </w:rPr>
      </w:pPr>
    </w:p>
    <w:p w:rsidR="00876309" w:rsidRPr="00876309" w:rsidRDefault="00876309">
      <w:pPr>
        <w:rPr>
          <w:rFonts w:ascii="Times New Roman" w:hAnsi="Times New Roman" w:cs="Times New Roman"/>
          <w:lang w:val="en-US"/>
        </w:rPr>
      </w:pPr>
    </w:p>
    <w:p w:rsidR="00876309" w:rsidRPr="00876309" w:rsidRDefault="00876309">
      <w:pPr>
        <w:rPr>
          <w:rFonts w:ascii="Times New Roman" w:hAnsi="Times New Roman" w:cs="Times New Roman"/>
          <w:lang w:val="en-US"/>
        </w:rPr>
      </w:pPr>
    </w:p>
    <w:p w:rsid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MD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 nr.1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la decizia Consiliului raional Briceni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nr.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>3/1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 xml:space="preserve"> din 10</w:t>
      </w:r>
      <w:r w:rsidRPr="008763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>iunie 2022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76309">
        <w:rPr>
          <w:rFonts w:ascii="Times New Roman" w:hAnsi="Times New Roman" w:cs="Times New Roman"/>
          <w:b/>
          <w:sz w:val="32"/>
          <w:szCs w:val="32"/>
          <w:lang w:val="ro-RO"/>
        </w:rPr>
        <w:t>Sinteza indicatorii generali şi sursele de finanţare ale bugetului raional Briceni pentru anul 2022</w:t>
      </w: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1620"/>
      </w:tblGrid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</w:t>
            </w: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Eco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Suma, </w:t>
            </w: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mii lei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I. VENITURI, total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201805.5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Inclusiv transferuri de la bugetul de stat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194218.2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 CHELTUIELI, total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2+3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200094.3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II.1. Cheltuieli, total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174156.7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II.2. Active nefinanciare, total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25937.6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III. SOLD BUGETAR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1-(2+3)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1711,2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IV.SURSELE DE FINANŢARE, total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4+5+9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-1711,2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Inclusiv conform clasificaţiei economice (k3):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-rambursarea imprumutului recreditat intre bugetul de stat si bugetele locale de nivelul II</w:t>
            </w: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561</w:t>
            </w: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-1711,2</w:t>
            </w: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6309" w:rsidRPr="00876309" w:rsidTr="00B34B00">
        <w:tc>
          <w:tcPr>
            <w:tcW w:w="62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Anexa nr.</w:t>
      </w:r>
      <w:r>
        <w:rPr>
          <w:rFonts w:ascii="Times New Roman" w:hAnsi="Times New Roman" w:cs="Times New Roman"/>
          <w:sz w:val="20"/>
          <w:szCs w:val="20"/>
          <w:lang w:val="ro-RO"/>
        </w:rPr>
        <w:t>2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la decizia Consiliului raional Briceni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nr.3/1 din 10</w:t>
      </w:r>
      <w:r w:rsidRPr="008763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>iunie 2022</w:t>
      </w: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6309">
        <w:rPr>
          <w:rFonts w:ascii="Times New Roman" w:hAnsi="Times New Roman" w:cs="Times New Roman"/>
          <w:b/>
          <w:sz w:val="28"/>
          <w:szCs w:val="28"/>
          <w:lang w:val="ro-RO"/>
        </w:rPr>
        <w:t>Componenţa veniturilor bugetului raional Briceni pe anul 2022</w:t>
      </w: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778"/>
        <w:gridCol w:w="1980"/>
      </w:tblGrid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Cod</w:t>
            </w: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Eco (k6)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Suma, mii lei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201805.5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Impozit pe venitul retinut din salariu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111110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4752,6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Taxa pentru apa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114611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200,0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Taxa pentru extragerea mineralelor utile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114612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2000,0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Defalcari de la profilul net al întreprinderelor de  stat (municipale) în bugetul local de nivelul 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141232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1,0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destinatie speciala intre bugetul de stat si bugetele locale de nivelul II pentru invatamint prescolar,primar,secundar general,special si complementar(extrascolar)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191111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133251.3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destinatie speciala intre bugetul de stat si bugetele locale de nivelul II pentru asigurarea si asistenta sociala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191112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5548.9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destinatie speciala intre bugetul de stat si bugetele locale de nivelul II pentru scoli sportive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191113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4086.6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Transferuri curente primite cu destinatie generala intre bugetul de stat si bugetele locale de nivelul II 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191131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31760,7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destinaţe generală  din fondul de compensare între bugetul de stat şi bugetele locale de nivelul 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191132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3008,7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Transfer cu destinaţie specială pentru infrastructura drumurilor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191116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15266,7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Resursele fondurilor speciale 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1158,7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Taxa la cumpararea valutei straine de catre persoanele fizice in casele de schimb valutar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142245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113,8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 destinatie speciala intre institutiile bugetului de stat si institutiile bugetelor locale de nivelul 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191310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1044,9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Resurse atrase de institutii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514,9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Incasari de la prestarea serviciilor cu plata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142310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292,0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Plata pentru locatiunea bunurilor patrimoniului public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142320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222,9</w:t>
            </w:r>
          </w:p>
        </w:tc>
      </w:tr>
      <w:tr w:rsidR="00876309" w:rsidRPr="00876309" w:rsidTr="00876309">
        <w:tc>
          <w:tcPr>
            <w:tcW w:w="5382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Donaţii voluntare pentru cheltuielile curente din surse interne pentru instituţiile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144114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5,0</w:t>
            </w:r>
          </w:p>
        </w:tc>
      </w:tr>
    </w:tbl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 nr.</w:t>
      </w:r>
      <w:r>
        <w:rPr>
          <w:rFonts w:ascii="Times New Roman" w:hAnsi="Times New Roman" w:cs="Times New Roman"/>
          <w:sz w:val="20"/>
          <w:szCs w:val="20"/>
          <w:lang w:val="ro-RO"/>
        </w:rPr>
        <w:t>3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la decizia Consiliului raional Briceni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nr.3/1 din 10</w:t>
      </w:r>
      <w:r w:rsidRPr="008763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>iunie 2022</w:t>
      </w: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63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Resursele şi cheltuielile bugetului raional conform clasificaţiei </w:t>
      </w: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6309">
        <w:rPr>
          <w:rFonts w:ascii="Times New Roman" w:hAnsi="Times New Roman" w:cs="Times New Roman"/>
          <w:b/>
          <w:sz w:val="28"/>
          <w:szCs w:val="28"/>
          <w:lang w:val="ro-RO"/>
        </w:rPr>
        <w:t>funcţionale şi pe programe</w:t>
      </w: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778"/>
        <w:gridCol w:w="1980"/>
      </w:tblGrid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Cod</w:t>
            </w: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Suma, mii lei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Cheltuieli recurente, în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(2+3)-3192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199594.3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Cheltuieli de personal, în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135264.2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Investiţii capitale, în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3192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Servicii de stat cu destinaţie generală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10944.3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10934.3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10944.3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Exercitarea guvernarii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0301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7180.1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bugetar-fiscal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0501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1903,0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Servicii de suport pentru exercitarea guvernarii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0302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644,8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Gestionarea fondurilor de rezerva si de interventie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0802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1100,0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Datoria interna a autoritatilor publice locale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1703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116,4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Apararea naţională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Servicii de suport in domeniul apararii nationale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3104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Servicii în domeniul  economiei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876309">
              <w:rPr>
                <w:rFonts w:ascii="Times New Roman" w:hAnsi="Times New Roman" w:cs="Times New Roman"/>
                <w:lang w:val="ro-MD"/>
              </w:rPr>
              <w:t>16693.2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876309">
              <w:rPr>
                <w:rFonts w:ascii="Times New Roman" w:hAnsi="Times New Roman" w:cs="Times New Roman"/>
                <w:lang w:val="ro-MD"/>
              </w:rPr>
              <w:t>16693.2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16693.2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macroeconomic si de dezvoltare a economiei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5001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511.9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 xml:space="preserve">Politici si management in domeniul agriculturii 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5101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516,6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dezvoltarii regionale si constructiilor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6101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398.0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Dezvoltarea drumurilor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6402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15266,7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Gospodărie de locuinţe şi gospodărie serviciilor comunale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06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0,8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Constructia locuintelor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7504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Ocrotirea sănătăţii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07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1400,0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1400,0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1400,0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Programe nationale si speciale in domeniul ocrotirii sanatatii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8018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400,0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Dezvoltarea şi modernizarea instituţiilor în domeniul ocrotirii sănătăţii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8019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1000,0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lastRenderedPageBreak/>
              <w:t>Cultura, sport, tineret, culte şi odihnă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08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9294.0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9169.0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125,0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9294.0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Sport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8602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4532.1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Tineret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8603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207,4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Dezvoltarea culturii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8502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3891,5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culturii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8501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663,0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Învîţămînt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09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139899.4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139874.5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24,9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139899.4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Educatie timpurie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8802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Invatamint primar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8803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670,53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Invatamint gimnazial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8804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51209,75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Invatamint liceal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8806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74561,76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Educatie extrascolara si sustinerea elevilor dotati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8814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7237,86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Curriculum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8815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83,3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Servicii generale in educatie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8813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2768,6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educatiei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8801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3367,6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Protecţia socială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10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21633.0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generale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21363.0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Resurse colectate de autorităţi/instituţii bugetare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270,0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lang w:val="ro-RO"/>
              </w:rPr>
              <w:t>Cheltuieli, total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21633.0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Asistenta sociala a persoanelor cu necesitati speciale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9010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15921.3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Protectie a familiei si copilului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9006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3570,3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Protectia sociala in cazuri exceptionale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9012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413,8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Politici si management in domeniul protectiei sociale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9001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1353,7</w:t>
            </w:r>
          </w:p>
        </w:tc>
      </w:tr>
      <w:tr w:rsidR="00876309" w:rsidRPr="00876309" w:rsidTr="00B34B00">
        <w:tc>
          <w:tcPr>
            <w:tcW w:w="514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876309">
              <w:rPr>
                <w:rFonts w:ascii="Times New Roman" w:hAnsi="Times New Roman" w:cs="Times New Roman"/>
                <w:i/>
                <w:lang w:val="ro-RO"/>
              </w:rPr>
              <w:t>Protectia sociala a unor categorii de cetateni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9019</w:t>
            </w:r>
          </w:p>
        </w:tc>
        <w:tc>
          <w:tcPr>
            <w:tcW w:w="1980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6309">
              <w:rPr>
                <w:rFonts w:ascii="Times New Roman" w:hAnsi="Times New Roman" w:cs="Times New Roman"/>
                <w:lang w:val="ro-RO"/>
              </w:rPr>
              <w:t>373,9</w:t>
            </w:r>
          </w:p>
        </w:tc>
      </w:tr>
    </w:tbl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876309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 nr.</w:t>
      </w:r>
      <w:r>
        <w:rPr>
          <w:rFonts w:ascii="Times New Roman" w:hAnsi="Times New Roman" w:cs="Times New Roman"/>
          <w:sz w:val="20"/>
          <w:szCs w:val="20"/>
          <w:lang w:val="ro-RO"/>
        </w:rPr>
        <w:t>4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la decizia Consiliului raional Briceni</w:t>
      </w:r>
    </w:p>
    <w:p w:rsidR="00876309" w:rsidRPr="00876309" w:rsidRDefault="00876309" w:rsidP="008763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876309">
        <w:rPr>
          <w:rFonts w:ascii="Times New Roman" w:hAnsi="Times New Roman" w:cs="Times New Roman"/>
          <w:sz w:val="20"/>
          <w:szCs w:val="20"/>
          <w:lang w:val="ro-RO"/>
        </w:rPr>
        <w:t>nr.3/1 din 10</w:t>
      </w:r>
      <w:r w:rsidRPr="008763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6309">
        <w:rPr>
          <w:rFonts w:ascii="Times New Roman" w:hAnsi="Times New Roman" w:cs="Times New Roman"/>
          <w:sz w:val="20"/>
          <w:szCs w:val="20"/>
          <w:lang w:val="ro-RO"/>
        </w:rPr>
        <w:t>iunie 2022</w:t>
      </w: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6309">
        <w:rPr>
          <w:rFonts w:ascii="Times New Roman" w:hAnsi="Times New Roman" w:cs="Times New Roman"/>
          <w:b/>
          <w:sz w:val="28"/>
          <w:szCs w:val="28"/>
          <w:lang w:val="ro-RO"/>
        </w:rPr>
        <w:t>Transferurile de la Bugetul de Stat către Bugetul raional Briceni</w:t>
      </w: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778"/>
        <w:gridCol w:w="1828"/>
      </w:tblGrid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ECO (k6)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Suma, mii lei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Transferuri curente primite cu destinaţie specială între bugetul de stat şi bugetele locale de nivelul II pentru învăţămînt preşcolar, primar, secundar-general, special şi complementar (extraşcolar)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191111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133251.3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Transferuri curente primite cu destinaţie specială între bugetul de stat şi bugetele locale de nivelul II pentru asigurarea şi asistenţa socială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191112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5799.3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Transferuri curente primite cu destinaţie specială între bugetul de stat şi bugetele locale de nivelul II pentru şcoli sportive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191113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4086.6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Transferuri curente primite cu destinaţie generală între bugetul de stat şi bugetele locale de nivelul II 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191131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31760,7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destinaţe generală  din fondul de compensare între bugetul de stat şi bugetele locale de nivelul 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191132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3008,7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Transfer cu destinaţie specială pentru infrastructura drumurilor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191116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15266,7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Transferuri curente primite cu destinatie speciala între bugetul de stat şi instituţiile bugetelor locale de nivelul II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191310</w:t>
            </w: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1044,9</w:t>
            </w:r>
          </w:p>
        </w:tc>
      </w:tr>
      <w:tr w:rsidR="00876309" w:rsidRPr="00876309" w:rsidTr="00B34B00">
        <w:tc>
          <w:tcPr>
            <w:tcW w:w="5328" w:type="dxa"/>
          </w:tcPr>
          <w:p w:rsidR="00876309" w:rsidRPr="00876309" w:rsidRDefault="00876309" w:rsidP="0087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177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828" w:type="dxa"/>
          </w:tcPr>
          <w:p w:rsidR="00876309" w:rsidRPr="00876309" w:rsidRDefault="00876309" w:rsidP="0087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7630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194218.2</w:t>
            </w:r>
          </w:p>
        </w:tc>
      </w:tr>
    </w:tbl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76309" w:rsidRPr="00876309" w:rsidRDefault="00876309" w:rsidP="008763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876309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876309" w:rsidRDefault="00876309" w:rsidP="00876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876309" w:rsidRPr="00876309" w:rsidRDefault="00876309">
      <w:pPr>
        <w:rPr>
          <w:lang w:val="ro-MD"/>
        </w:rPr>
      </w:pPr>
    </w:p>
    <w:sectPr w:rsidR="00876309" w:rsidRPr="00876309" w:rsidSect="008763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326A74"/>
    <w:multiLevelType w:val="hybridMultilevel"/>
    <w:tmpl w:val="4B069168"/>
    <w:lvl w:ilvl="0" w:tplc="ABF66D6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B44EA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F"/>
    <w:rsid w:val="002A1C4A"/>
    <w:rsid w:val="00876309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A2F3-9591-455C-9D42-D4760E7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6309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09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aliases w:val="Знак1, Знак1"/>
    <w:basedOn w:val="a"/>
    <w:link w:val="11"/>
    <w:uiPriority w:val="99"/>
    <w:unhideWhenUsed/>
    <w:rsid w:val="00876309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876309"/>
    <w:rPr>
      <w:rFonts w:eastAsiaTheme="minorEastAsia"/>
      <w:lang w:eastAsia="ru-RU"/>
    </w:rPr>
  </w:style>
  <w:style w:type="character" w:customStyle="1" w:styleId="11">
    <w:name w:val="Основной текст Знак1"/>
    <w:aliases w:val="Знак1 Знак, Знак1 Знак"/>
    <w:basedOn w:val="a0"/>
    <w:link w:val="a3"/>
    <w:uiPriority w:val="99"/>
    <w:locked/>
    <w:rsid w:val="00876309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5">
    <w:name w:val="List Paragraph"/>
    <w:basedOn w:val="a"/>
    <w:uiPriority w:val="34"/>
    <w:qFormat/>
    <w:rsid w:val="0087630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1708</Words>
  <Characters>9742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2022-06-06T13:48:00Z</dcterms:created>
  <dcterms:modified xsi:type="dcterms:W3CDTF">2022-06-06T13:58:00Z</dcterms:modified>
</cp:coreProperties>
</file>