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F" w:rsidRDefault="004D357F" w:rsidP="004D357F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Proiect</w:t>
      </w:r>
    </w:p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4D357F" w:rsidTr="00ED757E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4D357F" w:rsidRDefault="004D357F" w:rsidP="00ED757E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4D357F" w:rsidRDefault="004D357F" w:rsidP="00ED757E">
            <w:pPr>
              <w:pStyle w:val="a3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4D357F" w:rsidRDefault="004D357F" w:rsidP="00ED757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4D357F" w:rsidRDefault="004D357F" w:rsidP="00ED7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PREŞEDINTELE</w:t>
            </w:r>
          </w:p>
          <w:p w:rsidR="004D357F" w:rsidRDefault="004D357F" w:rsidP="00ED7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4D357F" w:rsidRDefault="004D357F" w:rsidP="00ED757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691EDE3" wp14:editId="0760186D">
                  <wp:extent cx="62865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57F" w:rsidRDefault="004D357F" w:rsidP="00ED75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4D357F" w:rsidRDefault="004D357F" w:rsidP="00ED75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МОЛДОВА</w:t>
            </w:r>
          </w:p>
          <w:p w:rsidR="004D357F" w:rsidRDefault="004D357F" w:rsidP="00E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РАЙОННЫЙ СОВЕТ БРИЧЕНЬ</w:t>
            </w:r>
          </w:p>
          <w:p w:rsidR="004D357F" w:rsidRDefault="004D357F" w:rsidP="00E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</w:t>
            </w:r>
          </w:p>
          <w:p w:rsidR="004D357F" w:rsidRDefault="004D357F" w:rsidP="00E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4D357F" w:rsidRDefault="004D357F" w:rsidP="00ED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РАЙОНА БРИЧЕНЬ</w:t>
            </w:r>
          </w:p>
        </w:tc>
      </w:tr>
      <w:tr w:rsidR="004D357F" w:rsidTr="00ED757E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4D357F" w:rsidRDefault="004D357F" w:rsidP="00ED75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or.Briceni,str. Independenţei 48</w:t>
            </w:r>
          </w:p>
          <w:p w:rsidR="004D357F" w:rsidRDefault="004D357F" w:rsidP="00ED75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4D357F" w:rsidRDefault="004D357F" w:rsidP="00ED75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4D357F" w:rsidRDefault="004D357F" w:rsidP="00ED75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48</w:t>
            </w:r>
          </w:p>
          <w:p w:rsidR="004D357F" w:rsidRDefault="004D357F" w:rsidP="00ED75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  <w:t>Tel.2-20-58, fax.2-34-92</w:t>
            </w:r>
          </w:p>
        </w:tc>
      </w:tr>
    </w:tbl>
    <w:p w:rsidR="004D357F" w:rsidRDefault="004D357F" w:rsidP="004D357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Decizie nr.6/</w:t>
      </w:r>
      <w:r w:rsidR="00AA4B81">
        <w:rPr>
          <w:rFonts w:ascii="Times New Roman" w:hAnsi="Times New Roman" w:cs="Times New Roman"/>
          <w:b/>
          <w:sz w:val="28"/>
          <w:szCs w:val="28"/>
          <w:lang w:val="it-IT"/>
        </w:rPr>
        <w:t>6</w:t>
      </w:r>
    </w:p>
    <w:p w:rsidR="004D357F" w:rsidRDefault="004D357F" w:rsidP="004D357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</w:t>
      </w:r>
      <w:r w:rsidR="00AA4B81">
        <w:rPr>
          <w:rFonts w:ascii="Times New Roman" w:hAnsi="Times New Roman" w:cs="Times New Roman"/>
          <w:sz w:val="28"/>
          <w:szCs w:val="28"/>
          <w:lang w:val="it-IT"/>
        </w:rPr>
        <w:t>10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decembrie 2021                                                                             or.Briceni </w:t>
      </w:r>
    </w:p>
    <w:p w:rsidR="004D357F" w:rsidRPr="001B7584" w:rsidRDefault="004D357F" w:rsidP="004D357F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B75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</w:t>
      </w:r>
      <w:r w:rsidRPr="00F627D0">
        <w:rPr>
          <w:rFonts w:ascii="Times New Roman" w:hAnsi="Times New Roman"/>
          <w:b/>
          <w:sz w:val="28"/>
          <w:szCs w:val="28"/>
          <w:lang w:val="ro-RO"/>
        </w:rPr>
        <w:t>aprobarea dispoziți</w:t>
      </w:r>
      <w:r>
        <w:rPr>
          <w:rFonts w:ascii="Times New Roman" w:hAnsi="Times New Roman"/>
          <w:b/>
          <w:sz w:val="28"/>
          <w:szCs w:val="28"/>
          <w:lang w:val="ro-RO"/>
        </w:rPr>
        <w:t>ei P</w:t>
      </w:r>
      <w:r w:rsidRPr="00F627D0">
        <w:rPr>
          <w:rFonts w:ascii="Times New Roman" w:hAnsi="Times New Roman"/>
          <w:b/>
          <w:sz w:val="28"/>
          <w:szCs w:val="28"/>
          <w:lang w:val="ro-RO"/>
        </w:rPr>
        <w:t xml:space="preserve">reședintelui raionului </w:t>
      </w:r>
      <w:r>
        <w:rPr>
          <w:rFonts w:ascii="Times New Roman" w:hAnsi="Times New Roman"/>
          <w:b/>
          <w:sz w:val="28"/>
          <w:szCs w:val="28"/>
          <w:lang w:val="ro-RO"/>
        </w:rPr>
        <w:t>nr.36 din 25 octombrie 2021</w:t>
      </w:r>
    </w:p>
    <w:p w:rsidR="004D357F" w:rsidRPr="001B7584" w:rsidRDefault="004D357F" w:rsidP="004D357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4D357F" w:rsidRPr="001B7584" w:rsidRDefault="004D357F" w:rsidP="004D357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4D357F" w:rsidRDefault="004D357F" w:rsidP="004D3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847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47484">
        <w:rPr>
          <w:rFonts w:ascii="Times New Roman" w:hAnsi="Times New Roman" w:cs="Times New Roman"/>
          <w:sz w:val="28"/>
          <w:szCs w:val="28"/>
          <w:lang w:val="en-US"/>
        </w:rPr>
        <w:t xml:space="preserve"> art. 43,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al.1) </w:t>
      </w:r>
      <w:r w:rsidRPr="00847484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84748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847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7484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8474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47484">
        <w:rPr>
          <w:rFonts w:ascii="Times New Roman" w:hAnsi="Times New Roman" w:cs="Times New Roman"/>
          <w:sz w:val="28"/>
          <w:szCs w:val="28"/>
          <w:lang w:val="en-US"/>
        </w:rPr>
        <w:t xml:space="preserve">436-XVI  din 28 </w:t>
      </w:r>
      <w:proofErr w:type="spellStart"/>
      <w:r w:rsidRPr="00847484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847484">
        <w:rPr>
          <w:rFonts w:ascii="Times New Roman" w:hAnsi="Times New Roman" w:cs="Times New Roman"/>
          <w:sz w:val="28"/>
          <w:szCs w:val="28"/>
          <w:lang w:val="en-US"/>
        </w:rPr>
        <w:t xml:space="preserve"> 2006  </w:t>
      </w:r>
      <w:proofErr w:type="spellStart"/>
      <w:r w:rsidRPr="00847484">
        <w:rPr>
          <w:rFonts w:ascii="Times New Roman" w:hAnsi="Times New Roman" w:cs="Times New Roman"/>
          <w:sz w:val="28"/>
          <w:szCs w:val="28"/>
          <w:lang w:val="en-US"/>
        </w:rPr>
        <w:t>privin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nr.721 din 02.02.1996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reieșind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53249C"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 w:rsidR="0053249C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53249C">
        <w:rPr>
          <w:rFonts w:ascii="Times New Roman" w:hAnsi="Times New Roman" w:cs="Times New Roman"/>
          <w:sz w:val="28"/>
          <w:szCs w:val="28"/>
          <w:lang w:val="ro-RO"/>
        </w:rPr>
        <w:t xml:space="preserve">ă în urma achizițiilor publice din 12.10.2021, contractul de achiziție publică ce ține de </w:t>
      </w:r>
      <w:r w:rsidR="0053249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proiectul</w:t>
      </w:r>
      <w:r w:rsidR="0053249C" w:rsidRPr="004D357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”Lucrări de construcții și montaj a Complexului Sportiv situat în or.Briceni, str.Turghenev 16”</w:t>
      </w:r>
      <w:r w:rsidR="0053249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53249C">
        <w:rPr>
          <w:rFonts w:ascii="Times New Roman" w:hAnsi="Times New Roman" w:cs="Times New Roman"/>
          <w:sz w:val="28"/>
          <w:szCs w:val="28"/>
          <w:lang w:val="ro-RO"/>
        </w:rPr>
        <w:t xml:space="preserve">a fost atribuit operatorului economic ”Profmarket Prim” SRL, </w:t>
      </w:r>
      <w:r w:rsidRPr="004D357F">
        <w:rPr>
          <w:rFonts w:ascii="Times New Roman" w:hAnsi="Times New Roman" w:cs="Times New Roman"/>
          <w:sz w:val="28"/>
          <w:szCs w:val="28"/>
          <w:lang w:val="ro-RO"/>
        </w:rPr>
        <w:t>Consiliul raional Briceni,</w:t>
      </w:r>
      <w:proofErr w:type="gramEnd"/>
      <w:r>
        <w:rPr>
          <w:rFonts w:ascii="Times New Roman" w:hAnsi="Times New Roman" w:cs="Times New Roman"/>
          <w:sz w:val="28"/>
          <w:szCs w:val="32"/>
          <w:lang w:val="ro-RO"/>
        </w:rPr>
        <w:t xml:space="preserve"> </w:t>
      </w:r>
    </w:p>
    <w:p w:rsidR="004D357F" w:rsidRPr="00BA2D23" w:rsidRDefault="004D357F" w:rsidP="004D357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ro-RO"/>
        </w:rPr>
      </w:pPr>
      <w:r w:rsidRPr="00377416">
        <w:rPr>
          <w:rFonts w:ascii="Times New Roman" w:hAnsi="Times New Roman" w:cs="Times New Roman"/>
          <w:b/>
          <w:sz w:val="28"/>
          <w:szCs w:val="32"/>
          <w:lang w:val="ro-RO"/>
        </w:rPr>
        <w:t>A DECIS:</w:t>
      </w:r>
    </w:p>
    <w:p w:rsidR="004D357F" w:rsidRPr="00752B54" w:rsidRDefault="004D357F" w:rsidP="004D357F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752B54">
        <w:rPr>
          <w:rFonts w:ascii="Times New Roman" w:hAnsi="Times New Roman"/>
          <w:sz w:val="28"/>
          <w:szCs w:val="28"/>
          <w:lang w:val="ro-RO"/>
        </w:rPr>
        <w:t xml:space="preserve">Se aprobă </w:t>
      </w:r>
      <w:r>
        <w:rPr>
          <w:rFonts w:ascii="Times New Roman" w:hAnsi="Times New Roman"/>
          <w:sz w:val="28"/>
          <w:szCs w:val="28"/>
          <w:lang w:val="ro-RO"/>
        </w:rPr>
        <w:t>Dispoziția Președintelui raionului nr.36 din 25.10.2021</w:t>
      </w:r>
      <w:r w:rsidRPr="00752B54">
        <w:rPr>
          <w:rFonts w:ascii="Times New Roman" w:hAnsi="Times New Roman"/>
          <w:sz w:val="28"/>
          <w:szCs w:val="28"/>
          <w:lang w:val="ro-RO"/>
        </w:rPr>
        <w:t>.</w:t>
      </w:r>
    </w:p>
    <w:p w:rsidR="004D357F" w:rsidRPr="00752B54" w:rsidRDefault="004D357F" w:rsidP="004D357F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 acceptă predarea terenului pentru construcția ”Complexului sportiv</w:t>
      </w:r>
      <w:r w:rsidRPr="004D357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situat în or.Briceni, str.Turghenev 16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nr. cadastral 14011040178</w:t>
      </w:r>
      <w:r>
        <w:rPr>
          <w:rFonts w:ascii="Times New Roman" w:hAnsi="Times New Roman"/>
          <w:sz w:val="28"/>
          <w:szCs w:val="28"/>
          <w:lang w:val="ro-RO"/>
        </w:rPr>
        <w:t>” către SRL ”Profmarket Prim” pentru perioada efectuării lucrărilor de construcție</w:t>
      </w:r>
      <w:r w:rsidRPr="00752B54">
        <w:rPr>
          <w:rFonts w:ascii="Times New Roman" w:hAnsi="Times New Roman"/>
          <w:sz w:val="28"/>
          <w:szCs w:val="28"/>
          <w:lang w:val="ro-RO"/>
        </w:rPr>
        <w:t>.</w:t>
      </w:r>
    </w:p>
    <w:p w:rsidR="004D357F" w:rsidRPr="00752B54" w:rsidRDefault="004D357F" w:rsidP="004D357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32"/>
          <w:lang w:val="ro-RO"/>
        </w:rPr>
      </w:pPr>
      <w:r w:rsidRPr="00752B54">
        <w:rPr>
          <w:rFonts w:ascii="Times New Roman" w:hAnsi="Times New Roman"/>
          <w:sz w:val="28"/>
          <w:szCs w:val="32"/>
          <w:lang w:val="ro-RO"/>
        </w:rPr>
        <w:t xml:space="preserve">Controlul executării prezentei Decizii va fi exercitat de către </w:t>
      </w:r>
      <w:r>
        <w:rPr>
          <w:rFonts w:ascii="Times New Roman" w:hAnsi="Times New Roman"/>
          <w:sz w:val="28"/>
          <w:szCs w:val="32"/>
          <w:lang w:val="ro-RO"/>
        </w:rPr>
        <w:t>Dl Arcadie Dobuleac</w:t>
      </w:r>
      <w:r w:rsidRPr="00752B54">
        <w:rPr>
          <w:rFonts w:ascii="Times New Roman" w:hAnsi="Times New Roman"/>
          <w:sz w:val="28"/>
          <w:szCs w:val="32"/>
          <w:lang w:val="ro-RO"/>
        </w:rPr>
        <w:t>,  Vicepreședintele raionului Briceni.</w:t>
      </w:r>
    </w:p>
    <w:p w:rsidR="004D357F" w:rsidRDefault="004D357F" w:rsidP="004D3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4D357F" w:rsidRDefault="004D357F" w:rsidP="004D3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4D357F" w:rsidRPr="009E256C" w:rsidRDefault="004D357F" w:rsidP="004D3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4D357F" w:rsidRDefault="004D357F" w:rsidP="004D3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4D357F" w:rsidRDefault="004D357F" w:rsidP="004D3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Preşedintele </w:t>
      </w:r>
    </w:p>
    <w:p w:rsidR="004D357F" w:rsidRDefault="004D357F" w:rsidP="004D3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raionului Briceni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                         Vitalii Lupașco </w:t>
      </w:r>
    </w:p>
    <w:p w:rsidR="004D357F" w:rsidRDefault="004D357F" w:rsidP="004D3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8"/>
          <w:szCs w:val="16"/>
          <w:lang w:val="it-IT"/>
        </w:rPr>
      </w:pPr>
    </w:p>
    <w:p w:rsidR="004D357F" w:rsidRDefault="004D357F" w:rsidP="004D357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  <w:lang w:val="it-IT"/>
        </w:rPr>
      </w:pPr>
    </w:p>
    <w:p w:rsidR="004D357F" w:rsidRDefault="004D357F" w:rsidP="004D357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  <w:lang w:val="it-IT"/>
        </w:rPr>
      </w:pPr>
    </w:p>
    <w:p w:rsidR="004D357F" w:rsidRPr="002800DC" w:rsidRDefault="004D357F" w:rsidP="004D357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  <w:lang w:val="it-IT"/>
        </w:rPr>
      </w:pPr>
    </w:p>
    <w:p w:rsidR="004D357F" w:rsidRDefault="004D357F" w:rsidP="004D3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Secretarul interimar al</w:t>
      </w:r>
    </w:p>
    <w:p w:rsidR="004D357F" w:rsidRDefault="004D357F" w:rsidP="004D3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Consiliului raional Briceni                                                         Vadim Saracuța</w:t>
      </w:r>
    </w:p>
    <w:p w:rsidR="004D357F" w:rsidRDefault="004D357F" w:rsidP="004D3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6"/>
          <w:lang w:val="ro-RO"/>
        </w:rPr>
      </w:pPr>
    </w:p>
    <w:p w:rsidR="004D357F" w:rsidRDefault="004D357F" w:rsidP="004D3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6"/>
          <w:lang w:val="ro-RO"/>
        </w:rPr>
      </w:pPr>
    </w:p>
    <w:p w:rsidR="004D357F" w:rsidRDefault="004D357F" w:rsidP="004D3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6"/>
          <w:lang w:val="ro-RO"/>
        </w:rPr>
      </w:pPr>
    </w:p>
    <w:p w:rsidR="004D357F" w:rsidRDefault="004D357F" w:rsidP="004D3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Specialist principal</w:t>
      </w:r>
    </w:p>
    <w:p w:rsidR="004D357F" w:rsidRPr="00FB36ED" w:rsidRDefault="004D357F" w:rsidP="004D35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probleme juridice                                                                    Victor Statnîi</w:t>
      </w:r>
    </w:p>
    <w:p w:rsidR="004D357F" w:rsidRPr="009E256C" w:rsidRDefault="004D357F" w:rsidP="004D357F">
      <w:pPr>
        <w:rPr>
          <w:lang w:val="ro-RO"/>
        </w:rPr>
      </w:pPr>
    </w:p>
    <w:p w:rsidR="004D357F" w:rsidRDefault="004D357F" w:rsidP="00065787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4D357F" w:rsidRDefault="004D357F" w:rsidP="00065787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4D357F" w:rsidRDefault="004D357F" w:rsidP="00065787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065787" w:rsidRDefault="00065787" w:rsidP="00065787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lastRenderedPageBreak/>
        <w:t>Proiect</w:t>
      </w:r>
    </w:p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065787" w:rsidTr="002F7BF7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065787" w:rsidRDefault="00065787" w:rsidP="002F7BF7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065787" w:rsidRDefault="00065787" w:rsidP="002F7BF7">
            <w:pPr>
              <w:pStyle w:val="a3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065787" w:rsidRDefault="00065787" w:rsidP="002F7B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065787" w:rsidRDefault="00065787" w:rsidP="002F7B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PREŞEDINTELE</w:t>
            </w:r>
          </w:p>
          <w:p w:rsidR="00065787" w:rsidRDefault="00065787" w:rsidP="002F7B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065787" w:rsidRDefault="00065787" w:rsidP="002F7BF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F28129B" wp14:editId="5F5E918F">
                  <wp:extent cx="6286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787" w:rsidRDefault="00065787" w:rsidP="002F7B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065787" w:rsidRDefault="00065787" w:rsidP="002F7BF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МОЛДОВА</w:t>
            </w:r>
          </w:p>
          <w:p w:rsidR="00065787" w:rsidRDefault="00065787" w:rsidP="002F7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РАЙОННЫЙ СОВЕТ БРИЧЕНЬ</w:t>
            </w:r>
          </w:p>
          <w:p w:rsidR="00065787" w:rsidRDefault="00065787" w:rsidP="002F7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</w:t>
            </w:r>
          </w:p>
          <w:p w:rsidR="00065787" w:rsidRDefault="00065787" w:rsidP="002F7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065787" w:rsidRDefault="00065787" w:rsidP="002F7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РАЙОНА БРИЧЕНЬ</w:t>
            </w:r>
          </w:p>
        </w:tc>
      </w:tr>
      <w:tr w:rsidR="00065787" w:rsidTr="002F7BF7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065787" w:rsidRDefault="00065787" w:rsidP="002F7B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or.Briceni,str. Independenţei 48</w:t>
            </w:r>
          </w:p>
          <w:p w:rsidR="00065787" w:rsidRDefault="00065787" w:rsidP="002F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065787" w:rsidRDefault="00065787" w:rsidP="002F7B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065787" w:rsidRDefault="00065787" w:rsidP="002F7B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48</w:t>
            </w:r>
          </w:p>
          <w:p w:rsidR="00065787" w:rsidRDefault="00065787" w:rsidP="002F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  <w:t>Tel.2-20-58, fax.2-34-92</w:t>
            </w:r>
          </w:p>
        </w:tc>
      </w:tr>
    </w:tbl>
    <w:p w:rsidR="00065787" w:rsidRDefault="00065787" w:rsidP="0006578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Decizie nr.6/</w:t>
      </w:r>
      <w:r w:rsidR="00AA4B81">
        <w:rPr>
          <w:rFonts w:ascii="Times New Roman" w:hAnsi="Times New Roman" w:cs="Times New Roman"/>
          <w:b/>
          <w:sz w:val="28"/>
          <w:szCs w:val="28"/>
          <w:lang w:val="it-IT"/>
        </w:rPr>
        <w:t>7</w:t>
      </w:r>
    </w:p>
    <w:p w:rsidR="00065787" w:rsidRDefault="00065787" w:rsidP="0006578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</w:t>
      </w:r>
      <w:r w:rsidR="00AA4B81">
        <w:rPr>
          <w:rFonts w:ascii="Times New Roman" w:hAnsi="Times New Roman" w:cs="Times New Roman"/>
          <w:sz w:val="28"/>
          <w:szCs w:val="28"/>
          <w:lang w:val="it-IT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it-IT"/>
        </w:rPr>
        <w:t xml:space="preserve"> decembrie 2021                                                                             or.Briceni </w:t>
      </w:r>
    </w:p>
    <w:p w:rsidR="00065787" w:rsidRDefault="00065787" w:rsidP="00065787">
      <w:pPr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627D0">
        <w:rPr>
          <w:rFonts w:ascii="Times New Roman" w:hAnsi="Times New Roman"/>
          <w:b/>
          <w:sz w:val="28"/>
          <w:szCs w:val="28"/>
          <w:lang w:val="ro-RO"/>
        </w:rPr>
        <w:t>Cu privire la aprobarea dispoziți</w:t>
      </w:r>
      <w:r>
        <w:rPr>
          <w:rFonts w:ascii="Times New Roman" w:hAnsi="Times New Roman"/>
          <w:b/>
          <w:sz w:val="28"/>
          <w:szCs w:val="28"/>
          <w:lang w:val="ro-RO"/>
        </w:rPr>
        <w:t>ei P</w:t>
      </w:r>
      <w:r w:rsidRPr="00F627D0">
        <w:rPr>
          <w:rFonts w:ascii="Times New Roman" w:hAnsi="Times New Roman"/>
          <w:b/>
          <w:sz w:val="28"/>
          <w:szCs w:val="28"/>
          <w:lang w:val="ro-RO"/>
        </w:rPr>
        <w:t xml:space="preserve">reședintelui raionului </w:t>
      </w:r>
      <w:r>
        <w:rPr>
          <w:rFonts w:ascii="Times New Roman" w:hAnsi="Times New Roman"/>
          <w:b/>
          <w:sz w:val="28"/>
          <w:szCs w:val="28"/>
          <w:lang w:val="ro-RO"/>
        </w:rPr>
        <w:t>nr.41 din 11 noiembrie 2021</w:t>
      </w:r>
    </w:p>
    <w:p w:rsidR="00065787" w:rsidRDefault="00065787" w:rsidP="00065787">
      <w:pPr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065787" w:rsidRPr="000B6A0A" w:rsidRDefault="00065787" w:rsidP="00065787">
      <w:pPr>
        <w:spacing w:after="0" w:line="240" w:lineRule="auto"/>
        <w:ind w:right="3118"/>
        <w:jc w:val="both"/>
        <w:rPr>
          <w:rFonts w:ascii="Times New Roman" w:hAnsi="Times New Roman"/>
          <w:b/>
          <w:sz w:val="2"/>
          <w:szCs w:val="28"/>
          <w:lang w:val="ro-RO"/>
        </w:rPr>
      </w:pPr>
    </w:p>
    <w:p w:rsidR="00065787" w:rsidRPr="003A19BB" w:rsidRDefault="00065787" w:rsidP="00065787">
      <w:pPr>
        <w:pStyle w:val="a5"/>
        <w:spacing w:line="240" w:lineRule="auto"/>
        <w:ind w:left="0" w:right="-143"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art. 43. </w:t>
      </w:r>
      <w:proofErr w:type="spellStart"/>
      <w:proofErr w:type="gramStart"/>
      <w:r w:rsidRPr="003A19BB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proofErr w:type="gramEnd"/>
      <w:r w:rsidRPr="003A19BB">
        <w:rPr>
          <w:rFonts w:ascii="Times New Roman" w:hAnsi="Times New Roman"/>
          <w:sz w:val="28"/>
          <w:szCs w:val="28"/>
          <w:lang w:val="en-US"/>
        </w:rPr>
        <w:t xml:space="preserve"> art.46 din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Moldova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A19BB">
        <w:rPr>
          <w:rFonts w:ascii="Times New Roman" w:hAnsi="Times New Roman"/>
          <w:sz w:val="28"/>
          <w:szCs w:val="28"/>
          <w:lang w:val="en-US"/>
        </w:rPr>
        <w:t xml:space="preserve">436 din 28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decembrie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2006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3A19BB">
        <w:rPr>
          <w:rFonts w:ascii="Times New Roman" w:hAnsi="Times New Roman"/>
          <w:sz w:val="28"/>
          <w:szCs w:val="28"/>
          <w:lang w:val="en-US"/>
        </w:rPr>
        <w:t>rivind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, art.26, alin.2, lit.(c)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Legii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Finanţelor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locale nr.397-XV din 16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octombrie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2003,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baza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3A19BB">
        <w:rPr>
          <w:rFonts w:ascii="Times New Roman" w:hAnsi="Times New Roman"/>
          <w:sz w:val="28"/>
          <w:szCs w:val="28"/>
          <w:lang w:val="en-US"/>
        </w:rPr>
        <w:t>/2 din 1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3A19BB">
        <w:rPr>
          <w:rFonts w:ascii="Times New Roman" w:hAnsi="Times New Roman"/>
          <w:sz w:val="28"/>
          <w:szCs w:val="28"/>
          <w:lang w:val="en-US"/>
        </w:rPr>
        <w:t>.12.20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Pr="003A19BB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raional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Briceni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20</w:t>
      </w:r>
      <w:r>
        <w:rPr>
          <w:rFonts w:ascii="Times New Roman" w:hAnsi="Times New Roman"/>
          <w:sz w:val="28"/>
          <w:szCs w:val="28"/>
          <w:lang w:val="en-US"/>
        </w:rPr>
        <w:t>21</w:t>
      </w:r>
      <w:r w:rsidRPr="003A19BB">
        <w:rPr>
          <w:rFonts w:ascii="Times New Roman" w:hAnsi="Times New Roman"/>
          <w:sz w:val="28"/>
          <w:szCs w:val="28"/>
          <w:lang w:val="en-US"/>
        </w:rPr>
        <w:t>,</w:t>
      </w:r>
      <w:r w:rsidRPr="00065787">
        <w:rPr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lang w:val="en-US"/>
        </w:rPr>
        <w:t>Deciziei</w:t>
      </w:r>
      <w:proofErr w:type="spellEnd"/>
      <w:r w:rsidRPr="00065787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lang w:val="en-US"/>
        </w:rPr>
        <w:t>Consiliului</w:t>
      </w:r>
      <w:proofErr w:type="spellEnd"/>
      <w:r w:rsidRPr="00065787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lang w:val="en-US"/>
        </w:rPr>
        <w:t>raional</w:t>
      </w:r>
      <w:proofErr w:type="spellEnd"/>
      <w:r w:rsidRPr="00065787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lang w:val="en-US"/>
        </w:rPr>
        <w:t>Briceni</w:t>
      </w:r>
      <w:proofErr w:type="spellEnd"/>
      <w:r w:rsidRPr="00065787">
        <w:rPr>
          <w:rFonts w:ascii="Times New Roman" w:hAnsi="Times New Roman"/>
          <w:sz w:val="28"/>
          <w:lang w:val="en-US"/>
        </w:rPr>
        <w:t xml:space="preserve"> nr.1/39 din 12 </w:t>
      </w:r>
      <w:proofErr w:type="spellStart"/>
      <w:r w:rsidRPr="00065787">
        <w:rPr>
          <w:rFonts w:ascii="Times New Roman" w:hAnsi="Times New Roman"/>
          <w:sz w:val="28"/>
          <w:lang w:val="en-US"/>
        </w:rPr>
        <w:t>martie</w:t>
      </w:r>
      <w:proofErr w:type="spellEnd"/>
      <w:r w:rsidRPr="00065787">
        <w:rPr>
          <w:rFonts w:ascii="Times New Roman" w:hAnsi="Times New Roman"/>
          <w:sz w:val="28"/>
          <w:lang w:val="en-US"/>
        </w:rPr>
        <w:t xml:space="preserve"> 2021, </w:t>
      </w:r>
      <w:proofErr w:type="spellStart"/>
      <w:r w:rsidRPr="00065787">
        <w:rPr>
          <w:rFonts w:ascii="Times New Roman" w:hAnsi="Times New Roman"/>
          <w:sz w:val="28"/>
          <w:lang w:val="en-US"/>
        </w:rPr>
        <w:t>luînd</w:t>
      </w:r>
      <w:proofErr w:type="spellEnd"/>
      <w:r w:rsidRPr="00065787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lang w:val="en-US"/>
        </w:rPr>
        <w:t>în</w:t>
      </w:r>
      <w:proofErr w:type="spellEnd"/>
      <w:r w:rsidRPr="00065787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lang w:val="en-US"/>
        </w:rPr>
        <w:t>considerație</w:t>
      </w:r>
      <w:proofErr w:type="spellEnd"/>
      <w:r w:rsidRPr="00065787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situația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epidemiologică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legată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afectarea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populației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raion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întregii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societăți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răspîndirea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epidemiei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de COVID-19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apariției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situației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excepționale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situație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alertă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piața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gazelor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naturale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Republica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Moldova,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contextul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deschiderii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secției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COVID-19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cadrul</w:t>
      </w:r>
      <w:proofErr w:type="spellEnd"/>
      <w:r w:rsidRPr="00065787">
        <w:rPr>
          <w:rFonts w:ascii="Times New Roman" w:hAnsi="Times New Roman"/>
          <w:sz w:val="28"/>
          <w:szCs w:val="28"/>
          <w:lang w:val="en-US"/>
        </w:rPr>
        <w:t xml:space="preserve"> IMSP SR </w:t>
      </w:r>
      <w:proofErr w:type="spellStart"/>
      <w:r w:rsidRPr="00065787">
        <w:rPr>
          <w:rFonts w:ascii="Times New Roman" w:hAnsi="Times New Roman"/>
          <w:sz w:val="28"/>
          <w:szCs w:val="28"/>
          <w:lang w:val="en-US"/>
        </w:rPr>
        <w:t>Briceni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raional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Briceni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65787" w:rsidRPr="003A19BB" w:rsidRDefault="00065787" w:rsidP="00065787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19BB">
        <w:rPr>
          <w:rFonts w:ascii="Times New Roman" w:hAnsi="Times New Roman" w:cs="Times New Roman"/>
          <w:b/>
          <w:sz w:val="28"/>
          <w:szCs w:val="28"/>
          <w:lang w:val="en-US"/>
        </w:rPr>
        <w:t>A DECIS:</w:t>
      </w:r>
    </w:p>
    <w:p w:rsidR="00065787" w:rsidRPr="009E32D5" w:rsidRDefault="00065787" w:rsidP="00065787">
      <w:pPr>
        <w:pStyle w:val="a5"/>
        <w:numPr>
          <w:ilvl w:val="0"/>
          <w:numId w:val="3"/>
        </w:numPr>
        <w:tabs>
          <w:tab w:val="clear" w:pos="72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Se </w:t>
      </w:r>
      <w:proofErr w:type="spellStart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aprobă</w:t>
      </w:r>
      <w:proofErr w:type="spell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51772</w:t>
      </w:r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,00 lei, </w:t>
      </w:r>
      <w:proofErr w:type="spellStart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alocată</w:t>
      </w:r>
      <w:proofErr w:type="spell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Dispoziția</w:t>
      </w:r>
      <w:proofErr w:type="spell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Președintelui</w:t>
      </w:r>
      <w:proofErr w:type="spell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raionului</w:t>
      </w:r>
      <w:proofErr w:type="spell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nr.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41</w:t>
      </w:r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din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11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202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1, </w:t>
      </w:r>
      <w:r w:rsidRPr="009E32D5">
        <w:rPr>
          <w:rFonts w:ascii="Times New Roman" w:hAnsi="Times New Roman"/>
          <w:color w:val="000000" w:themeColor="text1"/>
          <w:sz w:val="28"/>
          <w:szCs w:val="28"/>
          <w:lang w:val="en-US"/>
        </w:rPr>
        <w:t>,,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9E32D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u </w:t>
      </w:r>
      <w:proofErr w:type="spellStart"/>
      <w:r w:rsidRPr="009E32D5">
        <w:rPr>
          <w:rFonts w:ascii="Times New Roman" w:hAnsi="Times New Roman"/>
          <w:color w:val="000000" w:themeColor="text1"/>
          <w:sz w:val="28"/>
          <w:szCs w:val="28"/>
          <w:lang w:val="en-US"/>
        </w:rPr>
        <w:t>privire</w:t>
      </w:r>
      <w:proofErr w:type="spellEnd"/>
      <w:r w:rsidRPr="009E32D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9E32D5">
        <w:rPr>
          <w:rFonts w:ascii="Times New Roman" w:hAnsi="Times New Roman"/>
          <w:color w:val="000000" w:themeColor="text1"/>
          <w:sz w:val="28"/>
          <w:szCs w:val="28"/>
          <w:lang w:val="en-US"/>
        </w:rPr>
        <w:t>alocarea</w:t>
      </w:r>
      <w:proofErr w:type="spellEnd"/>
      <w:r w:rsidRPr="009E32D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E32D5">
        <w:rPr>
          <w:rFonts w:ascii="Times New Roman" w:hAnsi="Times New Roman"/>
          <w:color w:val="000000" w:themeColor="text1"/>
          <w:sz w:val="28"/>
          <w:szCs w:val="28"/>
          <w:lang w:val="en-US"/>
        </w:rPr>
        <w:t>mijloacelor</w:t>
      </w:r>
      <w:proofErr w:type="spellEnd"/>
      <w:r w:rsidRPr="009E32D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E32D5">
        <w:rPr>
          <w:rFonts w:ascii="Times New Roman" w:hAnsi="Times New Roman"/>
          <w:color w:val="000000" w:themeColor="text1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Pr="009E32D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din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sursele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preconizate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ocrotirea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sănătății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2021,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reparație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secția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reanimare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secția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chirurgie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IMSP SR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Briceni</w:t>
      </w:r>
      <w:proofErr w:type="spellEnd"/>
      <w:r w:rsidRPr="009E32D5">
        <w:rPr>
          <w:rFonts w:ascii="Times New Roman" w:hAnsi="Times New Roman"/>
          <w:color w:val="000000" w:themeColor="text1"/>
          <w:sz w:val="28"/>
          <w:szCs w:val="28"/>
          <w:lang w:val="en-US"/>
        </w:rPr>
        <w:t>”.</w:t>
      </w:r>
    </w:p>
    <w:p w:rsidR="00065787" w:rsidRPr="003A19BB" w:rsidRDefault="00065787" w:rsidP="00065787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Dl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Vitalii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Lupașco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Preşedintele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Briceni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5787" w:rsidRDefault="00065787" w:rsidP="00065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065787" w:rsidRDefault="00065787" w:rsidP="00065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065787" w:rsidRDefault="00065787" w:rsidP="00065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065787" w:rsidRDefault="00065787" w:rsidP="00065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065787" w:rsidRDefault="00065787" w:rsidP="00065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Preşedintele </w:t>
      </w:r>
    </w:p>
    <w:p w:rsidR="00065787" w:rsidRDefault="00065787" w:rsidP="00065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raionului Briceni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                         Vitalii Lupașco </w:t>
      </w:r>
    </w:p>
    <w:p w:rsidR="00065787" w:rsidRDefault="00065787" w:rsidP="00065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8"/>
          <w:szCs w:val="16"/>
          <w:lang w:val="it-IT"/>
        </w:rPr>
      </w:pPr>
    </w:p>
    <w:p w:rsidR="00065787" w:rsidRPr="002800DC" w:rsidRDefault="00065787" w:rsidP="0006578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  <w:lang w:val="it-IT"/>
        </w:rPr>
      </w:pPr>
    </w:p>
    <w:p w:rsidR="00065787" w:rsidRDefault="00065787" w:rsidP="00065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Secretarul interimar al</w:t>
      </w:r>
    </w:p>
    <w:p w:rsidR="00065787" w:rsidRDefault="00065787" w:rsidP="00065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Consiliului raional Briceni                                                         Vadim Saracuța</w:t>
      </w:r>
    </w:p>
    <w:p w:rsidR="00065787" w:rsidRDefault="00065787" w:rsidP="00065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6"/>
          <w:lang w:val="ro-RO"/>
        </w:rPr>
      </w:pPr>
    </w:p>
    <w:p w:rsidR="00065787" w:rsidRDefault="00065787" w:rsidP="00065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6"/>
          <w:lang w:val="ro-RO"/>
        </w:rPr>
      </w:pPr>
    </w:p>
    <w:p w:rsidR="00065787" w:rsidRDefault="00065787" w:rsidP="00065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Specialist principal</w:t>
      </w:r>
    </w:p>
    <w:p w:rsidR="00065787" w:rsidRPr="00FB36ED" w:rsidRDefault="00065787" w:rsidP="000657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probleme juridice                                                                    Victor Statnîi</w:t>
      </w:r>
    </w:p>
    <w:p w:rsidR="00065787" w:rsidRPr="00065787" w:rsidRDefault="00065787" w:rsidP="00065787">
      <w:pPr>
        <w:rPr>
          <w:lang w:val="en-US"/>
        </w:rPr>
      </w:pPr>
    </w:p>
    <w:p w:rsidR="00382246" w:rsidRPr="00065787" w:rsidRDefault="00382246">
      <w:pPr>
        <w:rPr>
          <w:lang w:val="ro-RO"/>
        </w:rPr>
      </w:pPr>
    </w:p>
    <w:sectPr w:rsidR="00382246" w:rsidRPr="00065787" w:rsidSect="00FB36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AB4BBC"/>
    <w:multiLevelType w:val="hybridMultilevel"/>
    <w:tmpl w:val="0EF2A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E189A"/>
    <w:multiLevelType w:val="hybridMultilevel"/>
    <w:tmpl w:val="FB40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E78F8"/>
    <w:multiLevelType w:val="hybridMultilevel"/>
    <w:tmpl w:val="23F0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6D"/>
    <w:rsid w:val="00065787"/>
    <w:rsid w:val="001B216D"/>
    <w:rsid w:val="00382246"/>
    <w:rsid w:val="004D357F"/>
    <w:rsid w:val="0053249C"/>
    <w:rsid w:val="00AA4B81"/>
    <w:rsid w:val="00E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D33E2-4B80-47A1-B950-F6E08299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5787"/>
    <w:pPr>
      <w:keepNext/>
      <w:suppressAutoHyphens/>
      <w:spacing w:after="0" w:line="240" w:lineRule="auto"/>
      <w:ind w:left="720" w:firstLine="720"/>
      <w:outlineLvl w:val="0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787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3">
    <w:name w:val="Body Text"/>
    <w:basedOn w:val="a"/>
    <w:link w:val="11"/>
    <w:semiHidden/>
    <w:unhideWhenUsed/>
    <w:rsid w:val="00065787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customStyle="1" w:styleId="a4">
    <w:name w:val="Основной текст Знак"/>
    <w:basedOn w:val="a0"/>
    <w:uiPriority w:val="99"/>
    <w:semiHidden/>
    <w:rsid w:val="0006578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6578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065787"/>
    <w:rPr>
      <w:rFonts w:ascii="Calibri" w:eastAsia="Times New Roman" w:hAnsi="Calibri" w:cs="Times New Roman"/>
      <w:b/>
      <w:bCs/>
      <w:sz w:val="28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3248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2021-11-22T08:28:00Z</dcterms:created>
  <dcterms:modified xsi:type="dcterms:W3CDTF">2021-12-06T08:45:00Z</dcterms:modified>
</cp:coreProperties>
</file>